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78E63" w14:textId="3904774D" w:rsidR="009D2559" w:rsidRPr="00EB01C2" w:rsidRDefault="009008DA" w:rsidP="00EB01C2">
      <w:pPr>
        <w:jc w:val="center"/>
        <w:rPr>
          <w:rFonts w:ascii="Cambria" w:hAnsi="Cambria"/>
          <w:sz w:val="28"/>
          <w:szCs w:val="28"/>
        </w:rPr>
      </w:pPr>
      <w:r>
        <w:rPr>
          <w:rFonts w:ascii="Cambria" w:hAnsi="Cambria"/>
          <w:sz w:val="28"/>
          <w:szCs w:val="28"/>
        </w:rPr>
        <w:t xml:space="preserve">ATF’s </w:t>
      </w:r>
      <w:r w:rsidR="602DAA0B" w:rsidRPr="00EB01C2">
        <w:rPr>
          <w:rFonts w:ascii="Cambria" w:hAnsi="Cambria"/>
          <w:sz w:val="28"/>
          <w:szCs w:val="28"/>
        </w:rPr>
        <w:t xml:space="preserve">eForms </w:t>
      </w:r>
      <w:r>
        <w:rPr>
          <w:rFonts w:ascii="Cambria" w:hAnsi="Cambria"/>
          <w:sz w:val="28"/>
          <w:szCs w:val="28"/>
        </w:rPr>
        <w:t>New</w:t>
      </w:r>
      <w:r w:rsidR="602DAA0B" w:rsidRPr="00EB01C2">
        <w:rPr>
          <w:rFonts w:ascii="Cambria" w:hAnsi="Cambria"/>
          <w:sz w:val="28"/>
          <w:szCs w:val="28"/>
        </w:rPr>
        <w:t xml:space="preserve"> Users First Time Logon</w:t>
      </w:r>
      <w:r w:rsidR="006A23CD" w:rsidRPr="00EB01C2">
        <w:rPr>
          <w:rFonts w:ascii="Cambria" w:hAnsi="Cambria"/>
          <w:sz w:val="28"/>
          <w:szCs w:val="28"/>
        </w:rPr>
        <w:t xml:space="preserve"> Steps</w:t>
      </w:r>
    </w:p>
    <w:p w14:paraId="4D8A4A45" w14:textId="1C34F8B6" w:rsidR="00652B95" w:rsidRDefault="009008DA" w:rsidP="006A23CD">
      <w:pPr>
        <w:jc w:val="center"/>
        <w:rPr>
          <w:rFonts w:ascii="Cambria" w:eastAsia="Calibri" w:hAnsi="Cambria" w:cs="Calibri"/>
          <w:sz w:val="24"/>
          <w:szCs w:val="24"/>
        </w:rPr>
      </w:pPr>
      <w:r>
        <w:rPr>
          <w:rFonts w:ascii="Cambria" w:eastAsia="Calibri" w:hAnsi="Cambria" w:cs="Calibri"/>
          <w:sz w:val="24"/>
          <w:szCs w:val="24"/>
        </w:rPr>
        <w:t>12/8/2021</w:t>
      </w:r>
    </w:p>
    <w:sdt>
      <w:sdtPr>
        <w:id w:val="368807655"/>
        <w:docPartObj>
          <w:docPartGallery w:val="Table of Contents"/>
          <w:docPartUnique/>
        </w:docPartObj>
      </w:sdtPr>
      <w:sdtEndPr>
        <w:rPr>
          <w:b/>
          <w:bCs/>
          <w:noProof/>
        </w:rPr>
      </w:sdtEndPr>
      <w:sdtContent>
        <w:p w14:paraId="7209C2D5" w14:textId="4B81B4BB" w:rsidR="000668C1" w:rsidRPr="00EB01C2" w:rsidRDefault="000668C1" w:rsidP="00EB01C2">
          <w:pPr>
            <w:rPr>
              <w:rFonts w:ascii="Cambria" w:hAnsi="Cambria"/>
              <w:b/>
              <w:bCs/>
              <w:sz w:val="28"/>
              <w:szCs w:val="28"/>
            </w:rPr>
          </w:pPr>
          <w:r w:rsidRPr="00EB01C2">
            <w:rPr>
              <w:rFonts w:ascii="Cambria" w:hAnsi="Cambria"/>
              <w:b/>
              <w:bCs/>
              <w:sz w:val="28"/>
              <w:szCs w:val="28"/>
            </w:rPr>
            <w:t>Table of Contents</w:t>
          </w:r>
        </w:p>
        <w:p w14:paraId="5BA7FAA4" w14:textId="2A59DA32" w:rsidR="00EB01C2" w:rsidRPr="00834CA5" w:rsidRDefault="000668C1">
          <w:pPr>
            <w:pStyle w:val="TOC1"/>
            <w:tabs>
              <w:tab w:val="left" w:pos="440"/>
              <w:tab w:val="right" w:leader="dot" w:pos="9350"/>
            </w:tabs>
            <w:rPr>
              <w:rFonts w:ascii="Cambria" w:hAnsi="Cambria"/>
              <w:noProof/>
            </w:rPr>
          </w:pPr>
          <w:r w:rsidRPr="00834CA5">
            <w:rPr>
              <w:rFonts w:ascii="Cambria" w:hAnsi="Cambria"/>
            </w:rPr>
            <w:fldChar w:fldCharType="begin"/>
          </w:r>
          <w:r w:rsidRPr="00834CA5">
            <w:rPr>
              <w:rFonts w:ascii="Cambria" w:hAnsi="Cambria"/>
            </w:rPr>
            <w:instrText xml:space="preserve"> TOC \o "1-3" \h \z \u </w:instrText>
          </w:r>
          <w:r w:rsidRPr="00834CA5">
            <w:rPr>
              <w:rFonts w:ascii="Cambria" w:hAnsi="Cambria"/>
            </w:rPr>
            <w:fldChar w:fldCharType="separate"/>
          </w:r>
          <w:hyperlink w:anchor="_Toc87441000" w:history="1">
            <w:r w:rsidR="00EB01C2" w:rsidRPr="00834CA5">
              <w:rPr>
                <w:rStyle w:val="Hyperlink"/>
                <w:rFonts w:ascii="Cambria" w:eastAsia="Calibri" w:hAnsi="Cambria"/>
                <w:noProof/>
              </w:rPr>
              <w:t>1</w:t>
            </w:r>
            <w:r w:rsidR="00EB01C2" w:rsidRPr="00834CA5">
              <w:rPr>
                <w:rFonts w:ascii="Cambria" w:hAnsi="Cambria"/>
                <w:noProof/>
              </w:rPr>
              <w:tab/>
            </w:r>
            <w:r w:rsidR="00EB01C2" w:rsidRPr="00834CA5">
              <w:rPr>
                <w:rStyle w:val="Hyperlink"/>
                <w:rFonts w:ascii="Cambria" w:eastAsia="Calibri" w:hAnsi="Cambria"/>
                <w:noProof/>
              </w:rPr>
              <w:t>Background</w:t>
            </w:r>
            <w:r w:rsidR="00EB01C2" w:rsidRPr="00834CA5">
              <w:rPr>
                <w:rFonts w:ascii="Cambria" w:hAnsi="Cambria"/>
                <w:noProof/>
                <w:webHidden/>
              </w:rPr>
              <w:tab/>
            </w:r>
            <w:r w:rsidR="00EB01C2" w:rsidRPr="00834CA5">
              <w:rPr>
                <w:rFonts w:ascii="Cambria" w:hAnsi="Cambria"/>
                <w:noProof/>
                <w:webHidden/>
              </w:rPr>
              <w:fldChar w:fldCharType="begin"/>
            </w:r>
            <w:r w:rsidR="00EB01C2" w:rsidRPr="00834CA5">
              <w:rPr>
                <w:rFonts w:ascii="Cambria" w:hAnsi="Cambria"/>
                <w:noProof/>
                <w:webHidden/>
              </w:rPr>
              <w:instrText xml:space="preserve"> PAGEREF _Toc87441000 \h </w:instrText>
            </w:r>
            <w:r w:rsidR="00EB01C2" w:rsidRPr="00834CA5">
              <w:rPr>
                <w:rFonts w:ascii="Cambria" w:hAnsi="Cambria"/>
                <w:noProof/>
                <w:webHidden/>
              </w:rPr>
            </w:r>
            <w:r w:rsidR="00EB01C2" w:rsidRPr="00834CA5">
              <w:rPr>
                <w:rFonts w:ascii="Cambria" w:hAnsi="Cambria"/>
                <w:noProof/>
                <w:webHidden/>
              </w:rPr>
              <w:fldChar w:fldCharType="separate"/>
            </w:r>
            <w:r w:rsidR="00EB01C2" w:rsidRPr="00834CA5">
              <w:rPr>
                <w:rFonts w:ascii="Cambria" w:hAnsi="Cambria"/>
                <w:noProof/>
                <w:webHidden/>
              </w:rPr>
              <w:t>1</w:t>
            </w:r>
            <w:r w:rsidR="00EB01C2" w:rsidRPr="00834CA5">
              <w:rPr>
                <w:rFonts w:ascii="Cambria" w:hAnsi="Cambria"/>
                <w:noProof/>
                <w:webHidden/>
              </w:rPr>
              <w:fldChar w:fldCharType="end"/>
            </w:r>
          </w:hyperlink>
        </w:p>
        <w:p w14:paraId="564756F2" w14:textId="6FAF7C6F" w:rsidR="00EB01C2" w:rsidRPr="00834CA5" w:rsidRDefault="003A352E">
          <w:pPr>
            <w:pStyle w:val="TOC1"/>
            <w:tabs>
              <w:tab w:val="left" w:pos="440"/>
              <w:tab w:val="right" w:leader="dot" w:pos="9350"/>
            </w:tabs>
            <w:rPr>
              <w:rFonts w:ascii="Cambria" w:hAnsi="Cambria"/>
              <w:noProof/>
            </w:rPr>
          </w:pPr>
          <w:hyperlink w:anchor="_Toc87441001" w:history="1">
            <w:r w:rsidR="00EB01C2" w:rsidRPr="00834CA5">
              <w:rPr>
                <w:rStyle w:val="Hyperlink"/>
                <w:rFonts w:ascii="Cambria" w:hAnsi="Cambria"/>
                <w:noProof/>
              </w:rPr>
              <w:t>2</w:t>
            </w:r>
            <w:r w:rsidR="00EB01C2" w:rsidRPr="00834CA5">
              <w:rPr>
                <w:rFonts w:ascii="Cambria" w:hAnsi="Cambria"/>
                <w:noProof/>
              </w:rPr>
              <w:tab/>
            </w:r>
            <w:r w:rsidR="00EB01C2" w:rsidRPr="00834CA5">
              <w:rPr>
                <w:rStyle w:val="Hyperlink"/>
                <w:rFonts w:ascii="Cambria" w:hAnsi="Cambria"/>
                <w:noProof/>
              </w:rPr>
              <w:t>Walk Through Steps</w:t>
            </w:r>
            <w:r w:rsidR="00EB01C2" w:rsidRPr="00834CA5">
              <w:rPr>
                <w:rFonts w:ascii="Cambria" w:hAnsi="Cambria"/>
                <w:noProof/>
                <w:webHidden/>
              </w:rPr>
              <w:tab/>
            </w:r>
            <w:r w:rsidR="00EB01C2" w:rsidRPr="00834CA5">
              <w:rPr>
                <w:rFonts w:ascii="Cambria" w:hAnsi="Cambria"/>
                <w:noProof/>
                <w:webHidden/>
              </w:rPr>
              <w:fldChar w:fldCharType="begin"/>
            </w:r>
            <w:r w:rsidR="00EB01C2" w:rsidRPr="00834CA5">
              <w:rPr>
                <w:rFonts w:ascii="Cambria" w:hAnsi="Cambria"/>
                <w:noProof/>
                <w:webHidden/>
              </w:rPr>
              <w:instrText xml:space="preserve"> PAGEREF _Toc87441001 \h </w:instrText>
            </w:r>
            <w:r w:rsidR="00EB01C2" w:rsidRPr="00834CA5">
              <w:rPr>
                <w:rFonts w:ascii="Cambria" w:hAnsi="Cambria"/>
                <w:noProof/>
                <w:webHidden/>
              </w:rPr>
            </w:r>
            <w:r w:rsidR="00EB01C2" w:rsidRPr="00834CA5">
              <w:rPr>
                <w:rFonts w:ascii="Cambria" w:hAnsi="Cambria"/>
                <w:noProof/>
                <w:webHidden/>
              </w:rPr>
              <w:fldChar w:fldCharType="separate"/>
            </w:r>
            <w:r w:rsidR="00EB01C2" w:rsidRPr="00834CA5">
              <w:rPr>
                <w:rFonts w:ascii="Cambria" w:hAnsi="Cambria"/>
                <w:noProof/>
                <w:webHidden/>
              </w:rPr>
              <w:t>1</w:t>
            </w:r>
            <w:r w:rsidR="00EB01C2" w:rsidRPr="00834CA5">
              <w:rPr>
                <w:rFonts w:ascii="Cambria" w:hAnsi="Cambria"/>
                <w:noProof/>
                <w:webHidden/>
              </w:rPr>
              <w:fldChar w:fldCharType="end"/>
            </w:r>
          </w:hyperlink>
        </w:p>
        <w:p w14:paraId="24CA59AF" w14:textId="09DF54F0" w:rsidR="00CF749D" w:rsidRDefault="000668C1" w:rsidP="00CF749D">
          <w:pPr>
            <w:rPr>
              <w:b/>
              <w:bCs/>
              <w:noProof/>
            </w:rPr>
          </w:pPr>
          <w:r w:rsidRPr="00834CA5">
            <w:rPr>
              <w:rFonts w:ascii="Cambria" w:hAnsi="Cambria"/>
              <w:b/>
              <w:bCs/>
              <w:noProof/>
            </w:rPr>
            <w:fldChar w:fldCharType="end"/>
          </w:r>
        </w:p>
      </w:sdtContent>
    </w:sdt>
    <w:p w14:paraId="2D6DF912" w14:textId="36CAFFF6" w:rsidR="00CF749D" w:rsidRPr="00CF749D" w:rsidRDefault="00294275" w:rsidP="00CF749D">
      <w:r>
        <w:rPr>
          <w:noProof/>
        </w:rPr>
        <mc:AlternateContent>
          <mc:Choice Requires="wps">
            <w:drawing>
              <wp:anchor distT="0" distB="0" distL="114300" distR="114300" simplePos="0" relativeHeight="251658240" behindDoc="0" locked="0" layoutInCell="1" allowOverlap="1" wp14:anchorId="27FF57F3" wp14:editId="63156748">
                <wp:simplePos x="0" y="0"/>
                <wp:positionH relativeFrom="column">
                  <wp:posOffset>-105509</wp:posOffset>
                </wp:positionH>
                <wp:positionV relativeFrom="paragraph">
                  <wp:posOffset>42936</wp:posOffset>
                </wp:positionV>
                <wp:extent cx="6098345" cy="14067"/>
                <wp:effectExtent l="0" t="0" r="36195" b="2413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098345" cy="14067"/>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A67C1A" id="Straight Connector 1" o:spid="_x0000_s1026" alt="&quot;&quot;"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pt,3.4pt" to="471.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" strokecolor="black [3200]" strokeweight="1pt">
                <v:stroke joinstyle="miter"/>
              </v:line>
            </w:pict>
          </mc:Fallback>
        </mc:AlternateContent>
      </w:r>
    </w:p>
    <w:p w14:paraId="6FEC9C40" w14:textId="58A19168" w:rsidR="00CF749D" w:rsidRPr="00EB01C2" w:rsidRDefault="00EB01C2" w:rsidP="00EB01C2">
      <w:pPr>
        <w:pStyle w:val="Heading1"/>
        <w:spacing w:line="360" w:lineRule="auto"/>
        <w:rPr>
          <w:rFonts w:eastAsia="Calibri"/>
          <w:szCs w:val="28"/>
        </w:rPr>
      </w:pPr>
      <w:bookmarkStart w:id="0" w:name="_Toc87441000"/>
      <w:r w:rsidRPr="00EB01C2">
        <w:rPr>
          <w:rFonts w:eastAsia="Calibri"/>
          <w:szCs w:val="28"/>
        </w:rPr>
        <w:t>Background</w:t>
      </w:r>
      <w:bookmarkEnd w:id="0"/>
    </w:p>
    <w:p w14:paraId="40AB7693" w14:textId="0A1BCD82" w:rsidR="00E15779" w:rsidRDefault="00E15779" w:rsidP="006E6AD0">
      <w:pPr>
        <w:rPr>
          <w:rFonts w:ascii="Cambria" w:eastAsia="Calibri" w:hAnsi="Cambria" w:cs="Calibri"/>
        </w:rPr>
      </w:pPr>
      <w:r>
        <w:rPr>
          <w:rFonts w:ascii="Cambria" w:eastAsia="Calibri" w:hAnsi="Cambria" w:cs="Calibri"/>
        </w:rPr>
        <w:t xml:space="preserve">This document outlines the steps that </w:t>
      </w:r>
      <w:r w:rsidR="009008DA">
        <w:rPr>
          <w:rFonts w:ascii="Cambria" w:eastAsia="Calibri" w:hAnsi="Cambria" w:cs="Calibri"/>
        </w:rPr>
        <w:t xml:space="preserve">new </w:t>
      </w:r>
      <w:r w:rsidR="00CF0079">
        <w:rPr>
          <w:rFonts w:ascii="Cambria" w:eastAsia="Calibri" w:hAnsi="Cambria" w:cs="Calibri"/>
        </w:rPr>
        <w:t xml:space="preserve">users log into </w:t>
      </w:r>
      <w:r w:rsidR="009008DA">
        <w:rPr>
          <w:rFonts w:ascii="Cambria" w:eastAsia="Calibri" w:hAnsi="Cambria" w:cs="Calibri"/>
        </w:rPr>
        <w:t>ATF’s</w:t>
      </w:r>
      <w:r w:rsidR="00CF0079">
        <w:rPr>
          <w:rFonts w:ascii="Cambria" w:eastAsia="Calibri" w:hAnsi="Cambria" w:cs="Calibri"/>
        </w:rPr>
        <w:t xml:space="preserve"> </w:t>
      </w:r>
      <w:r w:rsidR="009008DA">
        <w:rPr>
          <w:rFonts w:ascii="Cambria" w:eastAsia="Calibri" w:hAnsi="Cambria" w:cs="Calibri"/>
        </w:rPr>
        <w:t>Modernized eForms</w:t>
      </w:r>
      <w:r w:rsidR="00CF0079">
        <w:rPr>
          <w:rFonts w:ascii="Cambria" w:eastAsia="Calibri" w:hAnsi="Cambria" w:cs="Calibri"/>
        </w:rPr>
        <w:t xml:space="preserve"> application for the first time. </w:t>
      </w:r>
      <w:r w:rsidR="00E962B8">
        <w:rPr>
          <w:rFonts w:ascii="Cambria" w:eastAsia="Calibri" w:hAnsi="Cambria" w:cs="Calibri"/>
        </w:rPr>
        <w:t>All u</w:t>
      </w:r>
      <w:r w:rsidR="00CF0079">
        <w:rPr>
          <w:rFonts w:ascii="Cambria" w:eastAsia="Calibri" w:hAnsi="Cambria" w:cs="Calibri"/>
        </w:rPr>
        <w:t xml:space="preserve">sers will need to reset their password when logging into the </w:t>
      </w:r>
      <w:r w:rsidR="009008DA">
        <w:rPr>
          <w:rFonts w:ascii="Cambria" w:eastAsia="Calibri" w:hAnsi="Cambria" w:cs="Calibri"/>
        </w:rPr>
        <w:t>ATF’s eForms</w:t>
      </w:r>
      <w:r w:rsidR="00CF0079">
        <w:rPr>
          <w:rFonts w:ascii="Cambria" w:eastAsia="Calibri" w:hAnsi="Cambria" w:cs="Calibri"/>
        </w:rPr>
        <w:t xml:space="preserve"> application</w:t>
      </w:r>
      <w:r w:rsidR="00E962B8">
        <w:rPr>
          <w:rFonts w:ascii="Cambria" w:eastAsia="Calibri" w:hAnsi="Cambria" w:cs="Calibri"/>
        </w:rPr>
        <w:t xml:space="preserve"> for the first time. </w:t>
      </w:r>
    </w:p>
    <w:p w14:paraId="44BC2EF3" w14:textId="34A5A8ED" w:rsidR="00EB01C2" w:rsidRPr="00D439EF" w:rsidRDefault="00EB01C2" w:rsidP="00EB01C2">
      <w:pPr>
        <w:pStyle w:val="Heading1"/>
        <w:spacing w:line="360" w:lineRule="auto"/>
        <w:rPr>
          <w:rFonts w:eastAsiaTheme="minorEastAsia"/>
        </w:rPr>
      </w:pPr>
      <w:bookmarkStart w:id="1" w:name="_Toc87441001"/>
      <w:r>
        <w:rPr>
          <w:rFonts w:eastAsiaTheme="minorEastAsia"/>
        </w:rPr>
        <w:t>Walk Through Steps</w:t>
      </w:r>
      <w:bookmarkEnd w:id="1"/>
    </w:p>
    <w:p w14:paraId="5F3F8752" w14:textId="5131A75E" w:rsidR="62EF1467" w:rsidRDefault="17BB0EC2" w:rsidP="3C85E722">
      <w:pPr>
        <w:pStyle w:val="ListParagraph"/>
        <w:numPr>
          <w:ilvl w:val="0"/>
          <w:numId w:val="1"/>
        </w:numPr>
        <w:rPr>
          <w:rFonts w:eastAsiaTheme="minorEastAsia"/>
        </w:rPr>
      </w:pPr>
      <w:r w:rsidRPr="3C85E722">
        <w:rPr>
          <w:rFonts w:ascii="Calibri" w:eastAsia="Calibri" w:hAnsi="Calibri" w:cs="Calibri"/>
        </w:rPr>
        <w:t>When a</w:t>
      </w:r>
      <w:r w:rsidR="009008DA">
        <w:rPr>
          <w:rFonts w:ascii="Calibri" w:eastAsia="Calibri" w:hAnsi="Calibri" w:cs="Calibri"/>
        </w:rPr>
        <w:t xml:space="preserve"> </w:t>
      </w:r>
      <w:r w:rsidRPr="3C85E722">
        <w:rPr>
          <w:rFonts w:ascii="Calibri" w:eastAsia="Calibri" w:hAnsi="Calibri" w:cs="Calibri"/>
        </w:rPr>
        <w:t>n</w:t>
      </w:r>
      <w:r w:rsidR="009008DA">
        <w:rPr>
          <w:rFonts w:ascii="Calibri" w:eastAsia="Calibri" w:hAnsi="Calibri" w:cs="Calibri"/>
        </w:rPr>
        <w:t>ew</w:t>
      </w:r>
      <w:r w:rsidRPr="3C85E722">
        <w:rPr>
          <w:rFonts w:ascii="Calibri" w:eastAsia="Calibri" w:hAnsi="Calibri" w:cs="Calibri"/>
        </w:rPr>
        <w:t xml:space="preserve"> user visits the </w:t>
      </w:r>
      <w:r w:rsidR="009008DA">
        <w:rPr>
          <w:rFonts w:ascii="Calibri" w:eastAsia="Calibri" w:hAnsi="Calibri" w:cs="Calibri"/>
        </w:rPr>
        <w:t xml:space="preserve">ATF eForms </w:t>
      </w:r>
      <w:r w:rsidRPr="3C85E722">
        <w:rPr>
          <w:rFonts w:ascii="Calibri" w:eastAsia="Calibri" w:hAnsi="Calibri" w:cs="Calibri"/>
        </w:rPr>
        <w:t xml:space="preserve">site for the first time, they will be </w:t>
      </w:r>
      <w:r w:rsidR="009008DA">
        <w:rPr>
          <w:rFonts w:ascii="Calibri" w:eastAsia="Calibri" w:hAnsi="Calibri" w:cs="Calibri"/>
        </w:rPr>
        <w:t>presented</w:t>
      </w:r>
      <w:r w:rsidRPr="3C85E722">
        <w:rPr>
          <w:rFonts w:ascii="Calibri" w:eastAsia="Calibri" w:hAnsi="Calibri" w:cs="Calibri"/>
        </w:rPr>
        <w:t xml:space="preserve"> with the standard home</w:t>
      </w:r>
      <w:r w:rsidR="0063770C">
        <w:rPr>
          <w:rFonts w:ascii="Calibri" w:eastAsia="Calibri" w:hAnsi="Calibri" w:cs="Calibri"/>
        </w:rPr>
        <w:t xml:space="preserve"> screen</w:t>
      </w:r>
      <w:r w:rsidR="419FA076" w:rsidRPr="3C85E722">
        <w:rPr>
          <w:rFonts w:ascii="Calibri" w:eastAsia="Calibri" w:hAnsi="Calibri" w:cs="Calibri"/>
        </w:rPr>
        <w:t xml:space="preserve"> that is consistent for</w:t>
      </w:r>
      <w:r w:rsidRPr="3C85E722">
        <w:rPr>
          <w:rFonts w:ascii="Calibri" w:eastAsia="Calibri" w:hAnsi="Calibri" w:cs="Calibri"/>
        </w:rPr>
        <w:t xml:space="preserve"> all users.</w:t>
      </w:r>
    </w:p>
    <w:p w14:paraId="3345B7D6" w14:textId="7DC92DE5" w:rsidR="62EF1467" w:rsidRPr="001056B6" w:rsidRDefault="00A944B6" w:rsidP="3C85E722">
      <w:pPr>
        <w:pStyle w:val="ListParagraph"/>
        <w:numPr>
          <w:ilvl w:val="0"/>
          <w:numId w:val="1"/>
        </w:numPr>
        <w:rPr>
          <w:rFonts w:eastAsiaTheme="minorEastAsia"/>
        </w:rPr>
      </w:pPr>
      <w:r>
        <w:t>U</w:t>
      </w:r>
      <w:r w:rsidR="7B39D407">
        <w:t>ser</w:t>
      </w:r>
      <w:r>
        <w:t>s</w:t>
      </w:r>
      <w:r w:rsidR="7B39D407">
        <w:t xml:space="preserve"> should click the </w:t>
      </w:r>
      <w:r w:rsidR="009008DA">
        <w:t xml:space="preserve">green </w:t>
      </w:r>
      <w:r w:rsidR="7B39D407">
        <w:t>“</w:t>
      </w:r>
      <w:r w:rsidR="009008DA">
        <w:t>Register</w:t>
      </w:r>
      <w:r w:rsidR="7B39D407">
        <w:t xml:space="preserve">” button on the of the </w:t>
      </w:r>
      <w:r>
        <w:t xml:space="preserve">home </w:t>
      </w:r>
      <w:r w:rsidR="7B39D407">
        <w:t>screen.</w:t>
      </w:r>
      <w:r w:rsidR="009008DA">
        <w:t xml:space="preserve"> Users may have to use the scroll button to see it.</w:t>
      </w:r>
    </w:p>
    <w:p w14:paraId="4B9CDBB3" w14:textId="2DC6A5A9" w:rsidR="001056B6" w:rsidRDefault="00C70FFD" w:rsidP="00287DB1">
      <w:pPr>
        <w:pStyle w:val="ListParagraph"/>
        <w:numPr>
          <w:ilvl w:val="1"/>
          <w:numId w:val="1"/>
        </w:numPr>
        <w:rPr>
          <w:rFonts w:eastAsiaTheme="minorEastAsia"/>
        </w:rPr>
      </w:pPr>
      <w:r>
        <w:rPr>
          <w:rFonts w:eastAsiaTheme="minorEastAsia"/>
        </w:rPr>
        <w:t>Once u</w:t>
      </w:r>
      <w:r w:rsidR="00104C2F">
        <w:rPr>
          <w:rFonts w:eastAsiaTheme="minorEastAsia"/>
        </w:rPr>
        <w:t xml:space="preserve">sers </w:t>
      </w:r>
      <w:r>
        <w:rPr>
          <w:rFonts w:eastAsiaTheme="minorEastAsia"/>
        </w:rPr>
        <w:t>click on the “Register” button the</w:t>
      </w:r>
      <w:r w:rsidR="00360221">
        <w:rPr>
          <w:rFonts w:eastAsiaTheme="minorEastAsia"/>
        </w:rPr>
        <w:t xml:space="preserve">y </w:t>
      </w:r>
      <w:r w:rsidR="00104C2F">
        <w:rPr>
          <w:rFonts w:eastAsiaTheme="minorEastAsia"/>
        </w:rPr>
        <w:t xml:space="preserve">will then </w:t>
      </w:r>
      <w:r>
        <w:rPr>
          <w:rFonts w:eastAsiaTheme="minorEastAsia"/>
        </w:rPr>
        <w:t>be presented with the “User Registration” screen for completion.</w:t>
      </w:r>
    </w:p>
    <w:p w14:paraId="2CBFFCAD" w14:textId="3D77C9AC" w:rsidR="00E83391" w:rsidRPr="00E83391" w:rsidRDefault="00C70FFD" w:rsidP="008C15F3">
      <w:pPr>
        <w:jc w:val="center"/>
        <w:rPr>
          <w:rFonts w:eastAsiaTheme="minorEastAsia"/>
        </w:rPr>
      </w:pPr>
      <w:r w:rsidRPr="00C70FFD">
        <w:rPr>
          <w:rFonts w:eastAsiaTheme="minorEastAsia"/>
          <w:noProof/>
        </w:rPr>
        <w:drawing>
          <wp:inline distT="0" distB="0" distL="0" distR="0" wp14:anchorId="1348E608" wp14:editId="02F310A4">
            <wp:extent cx="4695825" cy="2333865"/>
            <wp:effectExtent l="0" t="0" r="0" b="9525"/>
            <wp:docPr id="2" name="Picture 2" descr="User Registration page for ATF's eForm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er Registration page for ATF's eForms system"/>
                    <pic:cNvPicPr/>
                  </pic:nvPicPr>
                  <pic:blipFill>
                    <a:blip r:embed="rId13"/>
                    <a:stretch>
                      <a:fillRect/>
                    </a:stretch>
                  </pic:blipFill>
                  <pic:spPr>
                    <a:xfrm>
                      <a:off x="0" y="0"/>
                      <a:ext cx="4717799" cy="2344786"/>
                    </a:xfrm>
                    <a:prstGeom prst="rect">
                      <a:avLst/>
                    </a:prstGeom>
                  </pic:spPr>
                </pic:pic>
              </a:graphicData>
            </a:graphic>
          </wp:inline>
        </w:drawing>
      </w:r>
    </w:p>
    <w:p w14:paraId="484DEE6F" w14:textId="578C620E" w:rsidR="00FC20F0" w:rsidRPr="008C15F3" w:rsidRDefault="00C70FFD" w:rsidP="008C15F3">
      <w:pPr>
        <w:pStyle w:val="ListParagraph"/>
        <w:numPr>
          <w:ilvl w:val="0"/>
          <w:numId w:val="1"/>
        </w:numPr>
        <w:rPr>
          <w:rFonts w:eastAsiaTheme="minorEastAsia"/>
        </w:rPr>
      </w:pPr>
      <w:r>
        <w:rPr>
          <w:rFonts w:eastAsiaTheme="minorEastAsia"/>
        </w:rPr>
        <w:t>This screen will require information which will aide in uniquely identifying the user such as name, email address, phone number, and address.  It will also require the user to provide information which will allow ATF to create a “secured account” such as the selections of a secret question, and answer</w:t>
      </w:r>
      <w:r w:rsidR="00B72BAC">
        <w:rPr>
          <w:rFonts w:eastAsiaTheme="minorEastAsia"/>
        </w:rPr>
        <w:t xml:space="preserve">, password, </w:t>
      </w:r>
      <w:r>
        <w:rPr>
          <w:rFonts w:eastAsiaTheme="minorEastAsia"/>
        </w:rPr>
        <w:t xml:space="preserve">and a 4-digit PIN. </w:t>
      </w:r>
      <w:r w:rsidR="00287DB1">
        <w:rPr>
          <w:rFonts w:eastAsiaTheme="minorEastAsia"/>
        </w:rPr>
        <w:t xml:space="preserve">Once users have </w:t>
      </w:r>
      <w:r>
        <w:rPr>
          <w:rFonts w:eastAsiaTheme="minorEastAsia"/>
        </w:rPr>
        <w:t xml:space="preserve">completed the </w:t>
      </w:r>
      <w:r w:rsidR="00360221">
        <w:rPr>
          <w:rFonts w:eastAsiaTheme="minorEastAsia"/>
        </w:rPr>
        <w:t xml:space="preserve">first name, and last name fields and move to the next field, </w:t>
      </w:r>
      <w:r>
        <w:rPr>
          <w:rFonts w:eastAsiaTheme="minorEastAsia"/>
        </w:rPr>
        <w:t xml:space="preserve">a unique </w:t>
      </w:r>
      <w:r w:rsidR="00360221">
        <w:rPr>
          <w:rFonts w:eastAsiaTheme="minorEastAsia"/>
        </w:rPr>
        <w:t>Username/</w:t>
      </w:r>
      <w:r>
        <w:rPr>
          <w:rFonts w:eastAsiaTheme="minorEastAsia"/>
        </w:rPr>
        <w:t xml:space="preserve">ID </w:t>
      </w:r>
      <w:r w:rsidR="00360221">
        <w:rPr>
          <w:rFonts w:eastAsiaTheme="minorEastAsia"/>
        </w:rPr>
        <w:t xml:space="preserve">will be created at the top of the screen, we suggest that you jot this number down for your future reference.  Once the </w:t>
      </w:r>
      <w:r w:rsidR="00360221">
        <w:rPr>
          <w:rFonts w:eastAsiaTheme="minorEastAsia"/>
        </w:rPr>
        <w:lastRenderedPageBreak/>
        <w:t>user has completed the “User Registration” and clicked on the “Register” button at the bottom of the screen</w:t>
      </w:r>
      <w:r w:rsidR="00B72BAC">
        <w:rPr>
          <w:rFonts w:eastAsiaTheme="minorEastAsia"/>
        </w:rPr>
        <w:t>, the user will be taken back to the eForms landing page and the user will receive an email that will confirm your registration and provide your user ID.  The new user can now user that user Id and the password that they created during the registration process to log into eForms, on the login screen by clicking on the login button that is indicated below.</w:t>
      </w:r>
    </w:p>
    <w:p w14:paraId="0FE363B3" w14:textId="433DBF3C" w:rsidR="62EF1467" w:rsidRDefault="5EE82B21" w:rsidP="0068615D">
      <w:pPr>
        <w:ind w:firstLine="720"/>
        <w:jc w:val="center"/>
      </w:pPr>
      <w:r>
        <w:rPr>
          <w:noProof/>
        </w:rPr>
        <w:drawing>
          <wp:inline distT="0" distB="0" distL="0" distR="0" wp14:anchorId="10BC18E9" wp14:editId="53731C1D">
            <wp:extent cx="3603279" cy="2432214"/>
            <wp:effectExtent l="0" t="0" r="0" b="6350"/>
            <wp:docPr id="1847184642" name="Picture 1847184642" descr="Item website home screen before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184642" name="Picture 1847184642" descr="Item website home screen before logi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39975" cy="2456984"/>
                    </a:xfrm>
                    <a:prstGeom prst="rect">
                      <a:avLst/>
                    </a:prstGeom>
                  </pic:spPr>
                </pic:pic>
              </a:graphicData>
            </a:graphic>
          </wp:inline>
        </w:drawing>
      </w:r>
    </w:p>
    <w:p w14:paraId="1DD84E98" w14:textId="24FDB3B6" w:rsidR="62EF1467" w:rsidRDefault="0063770C" w:rsidP="3C85E722">
      <w:pPr>
        <w:pStyle w:val="ListParagraph"/>
        <w:numPr>
          <w:ilvl w:val="0"/>
          <w:numId w:val="1"/>
        </w:numPr>
      </w:pPr>
      <w:r>
        <w:t>U</w:t>
      </w:r>
      <w:r w:rsidR="101C99E8">
        <w:t>s</w:t>
      </w:r>
      <w:r>
        <w:t>ers</w:t>
      </w:r>
      <w:r w:rsidR="101C99E8">
        <w:t xml:space="preserve"> should </w:t>
      </w:r>
      <w:r w:rsidR="4448FD28">
        <w:t>read the disclaimer</w:t>
      </w:r>
      <w:r>
        <w:t xml:space="preserve"> presented on the screen. I</w:t>
      </w:r>
      <w:r w:rsidR="4448FD28">
        <w:t xml:space="preserve">f they understand and agree with the conditions, they should proceed by clicking the “Accept &amp; Log In” button at the bottom </w:t>
      </w:r>
      <w:r w:rsidR="077C5BE1">
        <w:t xml:space="preserve">of the screen. </w:t>
      </w:r>
    </w:p>
    <w:p w14:paraId="48E94F5E" w14:textId="27DE0B03" w:rsidR="62EF1467" w:rsidRDefault="077C5BE1" w:rsidP="00EB01C2">
      <w:pPr>
        <w:ind w:firstLine="720"/>
        <w:jc w:val="center"/>
      </w:pPr>
      <w:r>
        <w:rPr>
          <w:noProof/>
        </w:rPr>
        <w:drawing>
          <wp:inline distT="0" distB="0" distL="0" distR="0" wp14:anchorId="05C6B8FF" wp14:editId="6574B0F0">
            <wp:extent cx="5099538" cy="1816710"/>
            <wp:effectExtent l="0" t="0" r="6350" b="0"/>
            <wp:docPr id="2060897251" name="Picture 2060897251" descr="Department of Justice warning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897251" name="Picture 2060897251" descr="Department of Justice warning banne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08591" cy="1819935"/>
                    </a:xfrm>
                    <a:prstGeom prst="rect">
                      <a:avLst/>
                    </a:prstGeom>
                  </pic:spPr>
                </pic:pic>
              </a:graphicData>
            </a:graphic>
          </wp:inline>
        </w:drawing>
      </w:r>
    </w:p>
    <w:p w14:paraId="6CBF7F6E" w14:textId="56A1BF0C" w:rsidR="62EF1467" w:rsidRDefault="0068615D" w:rsidP="3C85E722">
      <w:pPr>
        <w:pStyle w:val="ListParagraph"/>
        <w:numPr>
          <w:ilvl w:val="0"/>
          <w:numId w:val="1"/>
        </w:numPr>
      </w:pPr>
      <w:r>
        <w:t>U</w:t>
      </w:r>
      <w:r w:rsidR="5C03B64E">
        <w:t>ser</w:t>
      </w:r>
      <w:r>
        <w:t>s</w:t>
      </w:r>
      <w:r w:rsidR="5C03B64E">
        <w:t xml:space="preserve"> should then </w:t>
      </w:r>
      <w:r w:rsidR="40A34D4C">
        <w:t xml:space="preserve">enter </w:t>
      </w:r>
      <w:r w:rsidR="5C03B64E">
        <w:t xml:space="preserve">their </w:t>
      </w:r>
      <w:r w:rsidR="27F086E1">
        <w:t>username</w:t>
      </w:r>
      <w:r w:rsidR="00B72BAC">
        <w:t>/ID</w:t>
      </w:r>
      <w:r w:rsidR="27F086E1">
        <w:t xml:space="preserve"> and password</w:t>
      </w:r>
      <w:r w:rsidR="2017BD11">
        <w:t xml:space="preserve"> into the respective boxes</w:t>
      </w:r>
      <w:r>
        <w:t>.</w:t>
      </w:r>
    </w:p>
    <w:p w14:paraId="2C0F7304" w14:textId="20B998BC" w:rsidR="62EF1467" w:rsidRDefault="40DCA53A" w:rsidP="008C15F3">
      <w:pPr>
        <w:ind w:firstLine="720"/>
        <w:jc w:val="center"/>
      </w:pPr>
      <w:r>
        <w:rPr>
          <w:noProof/>
        </w:rPr>
        <w:lastRenderedPageBreak/>
        <w:drawing>
          <wp:inline distT="0" distB="0" distL="0" distR="0" wp14:anchorId="11E7C424" wp14:editId="6EC0F900">
            <wp:extent cx="4979406" cy="2157743"/>
            <wp:effectExtent l="0" t="0" r="0" b="0"/>
            <wp:docPr id="2011606282" name="Picture 2011606282" descr="ITEM login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606282" name="Picture 2011606282" descr="ITEM login screen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83650" cy="2159582"/>
                    </a:xfrm>
                    <a:prstGeom prst="rect">
                      <a:avLst/>
                    </a:prstGeom>
                  </pic:spPr>
                </pic:pic>
              </a:graphicData>
            </a:graphic>
          </wp:inline>
        </w:drawing>
      </w:r>
    </w:p>
    <w:p w14:paraId="65505563" w14:textId="27369CCF" w:rsidR="62EF1467" w:rsidRDefault="00ED6978" w:rsidP="3C85E722">
      <w:pPr>
        <w:pStyle w:val="ListParagraph"/>
        <w:numPr>
          <w:ilvl w:val="0"/>
          <w:numId w:val="1"/>
        </w:numPr>
      </w:pPr>
      <w:r>
        <w:t>U</w:t>
      </w:r>
      <w:r w:rsidR="7C89D2F7">
        <w:t>ser</w:t>
      </w:r>
      <w:r>
        <w:t>s</w:t>
      </w:r>
      <w:r w:rsidR="7C89D2F7">
        <w:t xml:space="preserve"> should then </w:t>
      </w:r>
      <w:r w:rsidR="75213640">
        <w:t xml:space="preserve">click the “Sign </w:t>
      </w:r>
      <w:r w:rsidR="005671B4">
        <w:t>I</w:t>
      </w:r>
      <w:r w:rsidR="75213640">
        <w:t>n” button</w:t>
      </w:r>
      <w:r w:rsidR="005671B4">
        <w:t>.</w:t>
      </w:r>
    </w:p>
    <w:p w14:paraId="71DB19AE" w14:textId="56E79C16" w:rsidR="62EF1467" w:rsidRDefault="0B5BBC68" w:rsidP="3C85E722">
      <w:pPr>
        <w:ind w:firstLine="720"/>
      </w:pPr>
      <w:r>
        <w:rPr>
          <w:noProof/>
        </w:rPr>
        <w:drawing>
          <wp:inline distT="0" distB="0" distL="0" distR="0" wp14:anchorId="5D59B2F5" wp14:editId="7CBF461C">
            <wp:extent cx="5610087" cy="2431038"/>
            <wp:effectExtent l="0" t="0" r="0" b="0"/>
            <wp:docPr id="1618188920" name="Picture 1618188920" descr="ITEM login screen with sign i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188920" name="Picture 1618188920" descr="ITEM login screen with sign in button highligh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10087" cy="2431038"/>
                    </a:xfrm>
                    <a:prstGeom prst="rect">
                      <a:avLst/>
                    </a:prstGeom>
                  </pic:spPr>
                </pic:pic>
              </a:graphicData>
            </a:graphic>
          </wp:inline>
        </w:drawing>
      </w:r>
    </w:p>
    <w:p w14:paraId="7895C8E5" w14:textId="77777777" w:rsidR="007648E2" w:rsidRDefault="007648E2">
      <w:r>
        <w:br w:type="page"/>
      </w:r>
    </w:p>
    <w:p w14:paraId="3ADEBD8B" w14:textId="1BA73480" w:rsidR="62EF1467" w:rsidRDefault="0A0EB561" w:rsidP="3C85E722">
      <w:r w:rsidRPr="00FA687E">
        <w:lastRenderedPageBreak/>
        <w:t xml:space="preserve">PLEASE NOTE: THE FOLLOWING STEPS ARE ASSUMING THAT THE LOG IN WAS SUCCESSFUL </w:t>
      </w:r>
      <w:r w:rsidR="00FA687E">
        <w:t xml:space="preserve">If the user was </w:t>
      </w:r>
      <w:r w:rsidR="00B114FB">
        <w:t>unsuccessful</w:t>
      </w:r>
      <w:r w:rsidR="00FA687E">
        <w:t xml:space="preserve">, they should </w:t>
      </w:r>
      <w:r w:rsidR="00B114FB">
        <w:t>contact the ATF help desk for additional help</w:t>
      </w:r>
      <w:r w:rsidR="00B72BAC">
        <w:t xml:space="preserve"> at 1-877-875-3723</w:t>
      </w:r>
      <w:r w:rsidR="00B114FB">
        <w:t xml:space="preserve">. </w:t>
      </w:r>
    </w:p>
    <w:p w14:paraId="266DA830" w14:textId="77777777" w:rsidR="00021E28" w:rsidRPr="00FA687E" w:rsidRDefault="00021E28" w:rsidP="3C85E722"/>
    <w:p w14:paraId="7249BF14" w14:textId="570F3AFF" w:rsidR="007648E2" w:rsidRDefault="007E449F" w:rsidP="007648E2">
      <w:pPr>
        <w:pStyle w:val="ListParagraph"/>
        <w:numPr>
          <w:ilvl w:val="0"/>
          <w:numId w:val="1"/>
        </w:numPr>
      </w:pPr>
      <w:r>
        <w:t>U</w:t>
      </w:r>
      <w:r w:rsidR="75213640">
        <w:t>ser</w:t>
      </w:r>
      <w:r>
        <w:t>s</w:t>
      </w:r>
      <w:r w:rsidR="75213640">
        <w:t xml:space="preserve"> will then be brought to a page titled "</w:t>
      </w:r>
      <w:r w:rsidR="00B72BAC">
        <w:t>Rules of Behavior”</w:t>
      </w:r>
      <w:r w:rsidR="75213640">
        <w:t xml:space="preserve">, where they will need to </w:t>
      </w:r>
      <w:r w:rsidR="00B72BAC">
        <w:t xml:space="preserve">accept or deny.  If the user chooses </w:t>
      </w:r>
      <w:r w:rsidR="00021E28">
        <w:t>to deny</w:t>
      </w:r>
      <w:r w:rsidR="00B72BAC">
        <w:t xml:space="preserve"> the</w:t>
      </w:r>
      <w:r w:rsidR="00021E28">
        <w:t>y</w:t>
      </w:r>
      <w:r w:rsidR="00B72BAC">
        <w:t xml:space="preserve"> will not be allowed to log into the syst</w:t>
      </w:r>
      <w:r w:rsidR="00021E28">
        <w:t>em.</w:t>
      </w:r>
    </w:p>
    <w:p w14:paraId="7E573A13" w14:textId="77777777" w:rsidR="00D715C5" w:rsidRDefault="00D715C5" w:rsidP="00D715C5">
      <w:pPr>
        <w:pStyle w:val="ListParagraph"/>
      </w:pPr>
    </w:p>
    <w:p w14:paraId="3329F54E" w14:textId="19768144" w:rsidR="004539B5" w:rsidRDefault="007648E2" w:rsidP="007648E2">
      <w:pPr>
        <w:pStyle w:val="ListParagraph"/>
      </w:pPr>
      <w:r w:rsidRPr="007648E2">
        <w:t xml:space="preserve"> </w:t>
      </w:r>
      <w:r w:rsidRPr="007648E2">
        <w:rPr>
          <w:noProof/>
        </w:rPr>
        <w:drawing>
          <wp:inline distT="0" distB="0" distL="0" distR="0" wp14:anchorId="6076AA1D" wp14:editId="19BCA7D0">
            <wp:extent cx="5400675" cy="3144624"/>
            <wp:effectExtent l="0" t="0" r="0" b="0"/>
            <wp:docPr id="4" name="Picture 4" descr="Rules of behavior for ATF's eForm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Rules of behavior for ATF's eForms system"/>
                    <pic:cNvPicPr/>
                  </pic:nvPicPr>
                  <pic:blipFill>
                    <a:blip r:embed="rId18"/>
                    <a:stretch>
                      <a:fillRect/>
                    </a:stretch>
                  </pic:blipFill>
                  <pic:spPr>
                    <a:xfrm>
                      <a:off x="0" y="0"/>
                      <a:ext cx="5410070" cy="3150094"/>
                    </a:xfrm>
                    <a:prstGeom prst="rect">
                      <a:avLst/>
                    </a:prstGeom>
                  </pic:spPr>
                </pic:pic>
              </a:graphicData>
            </a:graphic>
          </wp:inline>
        </w:drawing>
      </w:r>
    </w:p>
    <w:p w14:paraId="7CFA9B33" w14:textId="77777777" w:rsidR="007648E2" w:rsidRPr="007648E2" w:rsidRDefault="007648E2" w:rsidP="007648E2">
      <w:pPr>
        <w:pStyle w:val="ListParagraph"/>
        <w:rPr>
          <w:rFonts w:eastAsiaTheme="minorEastAsia"/>
        </w:rPr>
      </w:pPr>
    </w:p>
    <w:p w14:paraId="23A919F6" w14:textId="12345702" w:rsidR="38DE886B" w:rsidRPr="0030636E" w:rsidRDefault="00D93629" w:rsidP="3C85E722">
      <w:pPr>
        <w:pStyle w:val="ListParagraph"/>
        <w:numPr>
          <w:ilvl w:val="0"/>
          <w:numId w:val="1"/>
        </w:numPr>
        <w:rPr>
          <w:rFonts w:eastAsiaTheme="minorEastAsia"/>
        </w:rPr>
      </w:pPr>
      <w:r>
        <w:t>U</w:t>
      </w:r>
      <w:r w:rsidR="38DE886B" w:rsidRPr="3C85E722">
        <w:t>ser</w:t>
      </w:r>
      <w:r w:rsidR="00A748E6">
        <w:t>s</w:t>
      </w:r>
      <w:r w:rsidR="38DE886B" w:rsidRPr="3C85E722">
        <w:t xml:space="preserve"> will then see the screen below, indicating that they were successfully logged into </w:t>
      </w:r>
      <w:r w:rsidR="0030636E">
        <w:t>ATF</w:t>
      </w:r>
      <w:r w:rsidR="00A748E6">
        <w:t xml:space="preserve"> </w:t>
      </w:r>
      <w:r w:rsidR="38DE886B" w:rsidRPr="3C85E722">
        <w:t>eForms and can use the app</w:t>
      </w:r>
      <w:r w:rsidR="0030636E">
        <w:t xml:space="preserve"> by clicking on the form they wish to submit.</w:t>
      </w:r>
    </w:p>
    <w:p w14:paraId="4F4BA44B" w14:textId="77777777" w:rsidR="0030636E" w:rsidRDefault="0030636E" w:rsidP="0030636E">
      <w:pPr>
        <w:pStyle w:val="ListParagraph"/>
        <w:rPr>
          <w:rFonts w:eastAsiaTheme="minorEastAsia"/>
        </w:rPr>
      </w:pPr>
    </w:p>
    <w:p w14:paraId="680346B6" w14:textId="78E8B3E2" w:rsidR="38DE886B" w:rsidRDefault="38DE886B" w:rsidP="3C85E722">
      <w:pPr>
        <w:ind w:firstLine="720"/>
      </w:pPr>
      <w:r>
        <w:rPr>
          <w:noProof/>
        </w:rPr>
        <w:drawing>
          <wp:inline distT="0" distB="0" distL="0" distR="0" wp14:anchorId="5D3A3B4A" wp14:editId="17C0BEE7">
            <wp:extent cx="5646616" cy="2752725"/>
            <wp:effectExtent l="0" t="0" r="0" b="0"/>
            <wp:docPr id="1423348414" name="Picture 1423348414" descr="ITEM home screen after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348414" name="Picture 1423348414" descr="ITEM home screen after logi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46616" cy="2752725"/>
                    </a:xfrm>
                    <a:prstGeom prst="rect">
                      <a:avLst/>
                    </a:prstGeom>
                  </pic:spPr>
                </pic:pic>
              </a:graphicData>
            </a:graphic>
          </wp:inline>
        </w:drawing>
      </w:r>
    </w:p>
    <w:sectPr w:rsidR="38DE886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1F197" w14:textId="77777777" w:rsidR="003A352E" w:rsidRDefault="003A352E" w:rsidP="006A23CD">
      <w:pPr>
        <w:spacing w:after="0" w:line="240" w:lineRule="auto"/>
      </w:pPr>
      <w:r>
        <w:separator/>
      </w:r>
    </w:p>
  </w:endnote>
  <w:endnote w:type="continuationSeparator" w:id="0">
    <w:p w14:paraId="6921FAE8" w14:textId="77777777" w:rsidR="003A352E" w:rsidRDefault="003A352E" w:rsidP="006A23CD">
      <w:pPr>
        <w:spacing w:after="0" w:line="240" w:lineRule="auto"/>
      </w:pPr>
      <w:r>
        <w:continuationSeparator/>
      </w:r>
    </w:p>
  </w:endnote>
  <w:endnote w:type="continuationNotice" w:id="1">
    <w:p w14:paraId="3680EADF" w14:textId="77777777" w:rsidR="003A352E" w:rsidRDefault="003A35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CF0CE" w14:textId="77777777" w:rsidR="003A352E" w:rsidRDefault="003A352E" w:rsidP="006A23CD">
      <w:pPr>
        <w:spacing w:after="0" w:line="240" w:lineRule="auto"/>
      </w:pPr>
      <w:r>
        <w:separator/>
      </w:r>
    </w:p>
  </w:footnote>
  <w:footnote w:type="continuationSeparator" w:id="0">
    <w:p w14:paraId="2D05D7E8" w14:textId="77777777" w:rsidR="003A352E" w:rsidRDefault="003A352E" w:rsidP="006A23CD">
      <w:pPr>
        <w:spacing w:after="0" w:line="240" w:lineRule="auto"/>
      </w:pPr>
      <w:r>
        <w:continuationSeparator/>
      </w:r>
    </w:p>
  </w:footnote>
  <w:footnote w:type="continuationNotice" w:id="1">
    <w:p w14:paraId="1E4555E5" w14:textId="77777777" w:rsidR="003A352E" w:rsidRDefault="003A352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A6A58"/>
    <w:multiLevelType w:val="hybridMultilevel"/>
    <w:tmpl w:val="D5B89354"/>
    <w:lvl w:ilvl="0" w:tplc="87A2DFF0">
      <w:start w:val="1"/>
      <w:numFmt w:val="decimal"/>
      <w:lvlText w:val="%1."/>
      <w:lvlJc w:val="left"/>
      <w:pPr>
        <w:ind w:left="720" w:hanging="360"/>
      </w:pPr>
      <w:rPr>
        <w:rFonts w:ascii="Cambria" w:hAnsi="Cambria" w:hint="default"/>
      </w:rPr>
    </w:lvl>
    <w:lvl w:ilvl="1" w:tplc="53CE99FC">
      <w:start w:val="1"/>
      <w:numFmt w:val="lowerLetter"/>
      <w:lvlText w:val="%2."/>
      <w:lvlJc w:val="left"/>
      <w:pPr>
        <w:ind w:left="1440" w:hanging="360"/>
      </w:pPr>
    </w:lvl>
    <w:lvl w:ilvl="2" w:tplc="EBB28D90">
      <w:start w:val="1"/>
      <w:numFmt w:val="lowerRoman"/>
      <w:lvlText w:val="%3."/>
      <w:lvlJc w:val="right"/>
      <w:pPr>
        <w:ind w:left="2160" w:hanging="180"/>
      </w:pPr>
    </w:lvl>
    <w:lvl w:ilvl="3" w:tplc="4AA4043A">
      <w:start w:val="1"/>
      <w:numFmt w:val="decimal"/>
      <w:lvlText w:val="%4."/>
      <w:lvlJc w:val="left"/>
      <w:pPr>
        <w:ind w:left="2880" w:hanging="360"/>
      </w:pPr>
    </w:lvl>
    <w:lvl w:ilvl="4" w:tplc="A5B48A60">
      <w:start w:val="1"/>
      <w:numFmt w:val="lowerLetter"/>
      <w:lvlText w:val="%5."/>
      <w:lvlJc w:val="left"/>
      <w:pPr>
        <w:ind w:left="3600" w:hanging="360"/>
      </w:pPr>
    </w:lvl>
    <w:lvl w:ilvl="5" w:tplc="19C4E634">
      <w:start w:val="1"/>
      <w:numFmt w:val="lowerRoman"/>
      <w:lvlText w:val="%6."/>
      <w:lvlJc w:val="right"/>
      <w:pPr>
        <w:ind w:left="4320" w:hanging="180"/>
      </w:pPr>
    </w:lvl>
    <w:lvl w:ilvl="6" w:tplc="E662BBE0">
      <w:start w:val="1"/>
      <w:numFmt w:val="decimal"/>
      <w:lvlText w:val="%7."/>
      <w:lvlJc w:val="left"/>
      <w:pPr>
        <w:ind w:left="5040" w:hanging="360"/>
      </w:pPr>
    </w:lvl>
    <w:lvl w:ilvl="7" w:tplc="0D42195E">
      <w:start w:val="1"/>
      <w:numFmt w:val="lowerLetter"/>
      <w:lvlText w:val="%8."/>
      <w:lvlJc w:val="left"/>
      <w:pPr>
        <w:ind w:left="5760" w:hanging="360"/>
      </w:pPr>
    </w:lvl>
    <w:lvl w:ilvl="8" w:tplc="6EBA3DE8">
      <w:start w:val="1"/>
      <w:numFmt w:val="lowerRoman"/>
      <w:lvlText w:val="%9."/>
      <w:lvlJc w:val="right"/>
      <w:pPr>
        <w:ind w:left="6480" w:hanging="180"/>
      </w:pPr>
    </w:lvl>
  </w:abstractNum>
  <w:abstractNum w:abstractNumId="1" w15:restartNumberingAfterBreak="0">
    <w:nsid w:val="20AF0E12"/>
    <w:multiLevelType w:val="hybridMultilevel"/>
    <w:tmpl w:val="1B6AF7AC"/>
    <w:lvl w:ilvl="0" w:tplc="1CD8122A">
      <w:start w:val="1"/>
      <w:numFmt w:val="bullet"/>
      <w:lvlText w:val=""/>
      <w:lvlJc w:val="left"/>
      <w:pPr>
        <w:ind w:left="720" w:hanging="360"/>
      </w:pPr>
      <w:rPr>
        <w:rFonts w:ascii="Symbol" w:hAnsi="Symbol" w:hint="default"/>
      </w:rPr>
    </w:lvl>
    <w:lvl w:ilvl="1" w:tplc="3D66039C">
      <w:start w:val="1"/>
      <w:numFmt w:val="bullet"/>
      <w:lvlText w:val="o"/>
      <w:lvlJc w:val="left"/>
      <w:pPr>
        <w:ind w:left="1440" w:hanging="360"/>
      </w:pPr>
      <w:rPr>
        <w:rFonts w:ascii="Courier New" w:hAnsi="Courier New" w:hint="default"/>
      </w:rPr>
    </w:lvl>
    <w:lvl w:ilvl="2" w:tplc="BB9E496C">
      <w:start w:val="1"/>
      <w:numFmt w:val="bullet"/>
      <w:lvlText w:val=""/>
      <w:lvlJc w:val="left"/>
      <w:pPr>
        <w:ind w:left="2160" w:hanging="360"/>
      </w:pPr>
      <w:rPr>
        <w:rFonts w:ascii="Wingdings" w:hAnsi="Wingdings" w:hint="default"/>
      </w:rPr>
    </w:lvl>
    <w:lvl w:ilvl="3" w:tplc="2B76B4D4">
      <w:start w:val="1"/>
      <w:numFmt w:val="bullet"/>
      <w:lvlText w:val=""/>
      <w:lvlJc w:val="left"/>
      <w:pPr>
        <w:ind w:left="2880" w:hanging="360"/>
      </w:pPr>
      <w:rPr>
        <w:rFonts w:ascii="Symbol" w:hAnsi="Symbol" w:hint="default"/>
      </w:rPr>
    </w:lvl>
    <w:lvl w:ilvl="4" w:tplc="C7F6BEB6">
      <w:start w:val="1"/>
      <w:numFmt w:val="bullet"/>
      <w:lvlText w:val="o"/>
      <w:lvlJc w:val="left"/>
      <w:pPr>
        <w:ind w:left="3600" w:hanging="360"/>
      </w:pPr>
      <w:rPr>
        <w:rFonts w:ascii="Courier New" w:hAnsi="Courier New" w:hint="default"/>
      </w:rPr>
    </w:lvl>
    <w:lvl w:ilvl="5" w:tplc="D5E2DA6C">
      <w:start w:val="1"/>
      <w:numFmt w:val="bullet"/>
      <w:lvlText w:val=""/>
      <w:lvlJc w:val="left"/>
      <w:pPr>
        <w:ind w:left="4320" w:hanging="360"/>
      </w:pPr>
      <w:rPr>
        <w:rFonts w:ascii="Wingdings" w:hAnsi="Wingdings" w:hint="default"/>
      </w:rPr>
    </w:lvl>
    <w:lvl w:ilvl="6" w:tplc="DC88CB4E">
      <w:start w:val="1"/>
      <w:numFmt w:val="bullet"/>
      <w:lvlText w:val=""/>
      <w:lvlJc w:val="left"/>
      <w:pPr>
        <w:ind w:left="5040" w:hanging="360"/>
      </w:pPr>
      <w:rPr>
        <w:rFonts w:ascii="Symbol" w:hAnsi="Symbol" w:hint="default"/>
      </w:rPr>
    </w:lvl>
    <w:lvl w:ilvl="7" w:tplc="E736BDEE">
      <w:start w:val="1"/>
      <w:numFmt w:val="bullet"/>
      <w:lvlText w:val="o"/>
      <w:lvlJc w:val="left"/>
      <w:pPr>
        <w:ind w:left="5760" w:hanging="360"/>
      </w:pPr>
      <w:rPr>
        <w:rFonts w:ascii="Courier New" w:hAnsi="Courier New" w:hint="default"/>
      </w:rPr>
    </w:lvl>
    <w:lvl w:ilvl="8" w:tplc="F9AE461C">
      <w:start w:val="1"/>
      <w:numFmt w:val="bullet"/>
      <w:lvlText w:val=""/>
      <w:lvlJc w:val="left"/>
      <w:pPr>
        <w:ind w:left="6480" w:hanging="360"/>
      </w:pPr>
      <w:rPr>
        <w:rFonts w:ascii="Wingdings" w:hAnsi="Wingdings" w:hint="default"/>
      </w:rPr>
    </w:lvl>
  </w:abstractNum>
  <w:abstractNum w:abstractNumId="2" w15:restartNumberingAfterBreak="0">
    <w:nsid w:val="6D1A3CE1"/>
    <w:multiLevelType w:val="hybridMultilevel"/>
    <w:tmpl w:val="75AA6388"/>
    <w:lvl w:ilvl="0" w:tplc="34A89CC0">
      <w:start w:val="1"/>
      <w:numFmt w:val="decimal"/>
      <w:pStyle w:val="Heading1"/>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28B4BB3"/>
    <w:rsid w:val="000110D2"/>
    <w:rsid w:val="00021E28"/>
    <w:rsid w:val="00031403"/>
    <w:rsid w:val="00057D17"/>
    <w:rsid w:val="000668C1"/>
    <w:rsid w:val="000706BD"/>
    <w:rsid w:val="0008387F"/>
    <w:rsid w:val="00104C2F"/>
    <w:rsid w:val="001056B6"/>
    <w:rsid w:val="001B5BC2"/>
    <w:rsid w:val="001C6EE3"/>
    <w:rsid w:val="001D3988"/>
    <w:rsid w:val="001E3BDA"/>
    <w:rsid w:val="00287DB1"/>
    <w:rsid w:val="00294275"/>
    <w:rsid w:val="0030636E"/>
    <w:rsid w:val="003069E5"/>
    <w:rsid w:val="00360221"/>
    <w:rsid w:val="003A352E"/>
    <w:rsid w:val="00417223"/>
    <w:rsid w:val="00426AD3"/>
    <w:rsid w:val="004539B5"/>
    <w:rsid w:val="004658A2"/>
    <w:rsid w:val="004831C3"/>
    <w:rsid w:val="004C656D"/>
    <w:rsid w:val="005122F3"/>
    <w:rsid w:val="005671B4"/>
    <w:rsid w:val="005A1EE6"/>
    <w:rsid w:val="005C2725"/>
    <w:rsid w:val="006128F5"/>
    <w:rsid w:val="0063770C"/>
    <w:rsid w:val="00652B95"/>
    <w:rsid w:val="0068615D"/>
    <w:rsid w:val="006A23CD"/>
    <w:rsid w:val="006A6343"/>
    <w:rsid w:val="006C27C9"/>
    <w:rsid w:val="006C7CD7"/>
    <w:rsid w:val="006E6AD0"/>
    <w:rsid w:val="007006AF"/>
    <w:rsid w:val="00734CEB"/>
    <w:rsid w:val="007648E2"/>
    <w:rsid w:val="007806E4"/>
    <w:rsid w:val="007A0FFE"/>
    <w:rsid w:val="007E449F"/>
    <w:rsid w:val="008270E6"/>
    <w:rsid w:val="00834CA5"/>
    <w:rsid w:val="00881D4A"/>
    <w:rsid w:val="00885252"/>
    <w:rsid w:val="008C15F3"/>
    <w:rsid w:val="009008DA"/>
    <w:rsid w:val="009A79A0"/>
    <w:rsid w:val="009D2559"/>
    <w:rsid w:val="00A0054A"/>
    <w:rsid w:val="00A15171"/>
    <w:rsid w:val="00A748E6"/>
    <w:rsid w:val="00A944B6"/>
    <w:rsid w:val="00AB6C2F"/>
    <w:rsid w:val="00B114FB"/>
    <w:rsid w:val="00B72BAC"/>
    <w:rsid w:val="00BE1ADB"/>
    <w:rsid w:val="00C70FFD"/>
    <w:rsid w:val="00CE4711"/>
    <w:rsid w:val="00CF0079"/>
    <w:rsid w:val="00CF749D"/>
    <w:rsid w:val="00D40289"/>
    <w:rsid w:val="00D439EF"/>
    <w:rsid w:val="00D715C5"/>
    <w:rsid w:val="00D74CE3"/>
    <w:rsid w:val="00D93629"/>
    <w:rsid w:val="00E15779"/>
    <w:rsid w:val="00E36A68"/>
    <w:rsid w:val="00E83391"/>
    <w:rsid w:val="00E962B8"/>
    <w:rsid w:val="00EA2E60"/>
    <w:rsid w:val="00EB01C2"/>
    <w:rsid w:val="00EC27DF"/>
    <w:rsid w:val="00ED6978"/>
    <w:rsid w:val="00F2043F"/>
    <w:rsid w:val="00F51EC7"/>
    <w:rsid w:val="00FA687E"/>
    <w:rsid w:val="00FC20F0"/>
    <w:rsid w:val="00FC60AF"/>
    <w:rsid w:val="060A1458"/>
    <w:rsid w:val="06279D6B"/>
    <w:rsid w:val="074D304C"/>
    <w:rsid w:val="075AEEE5"/>
    <w:rsid w:val="077C5BE1"/>
    <w:rsid w:val="0A0EB561"/>
    <w:rsid w:val="0AF50592"/>
    <w:rsid w:val="0B5BBC68"/>
    <w:rsid w:val="0C722807"/>
    <w:rsid w:val="0CB7C824"/>
    <w:rsid w:val="0CFE3A7D"/>
    <w:rsid w:val="0DF40051"/>
    <w:rsid w:val="0E12591E"/>
    <w:rsid w:val="0FB6CD25"/>
    <w:rsid w:val="101C99E8"/>
    <w:rsid w:val="1137DA91"/>
    <w:rsid w:val="132091FD"/>
    <w:rsid w:val="17491E2B"/>
    <w:rsid w:val="17BB0EC2"/>
    <w:rsid w:val="18DEF64D"/>
    <w:rsid w:val="198B72C7"/>
    <w:rsid w:val="1A25E8D0"/>
    <w:rsid w:val="1E3E7E17"/>
    <w:rsid w:val="1FB1BDC0"/>
    <w:rsid w:val="2017BD11"/>
    <w:rsid w:val="211A9F4A"/>
    <w:rsid w:val="21F6F041"/>
    <w:rsid w:val="234D4ADD"/>
    <w:rsid w:val="23719166"/>
    <w:rsid w:val="23D227EB"/>
    <w:rsid w:val="2491C6EB"/>
    <w:rsid w:val="2578004F"/>
    <w:rsid w:val="27548213"/>
    <w:rsid w:val="27F086E1"/>
    <w:rsid w:val="2993FF2C"/>
    <w:rsid w:val="2B90EEF6"/>
    <w:rsid w:val="2DF063CA"/>
    <w:rsid w:val="2E3F7593"/>
    <w:rsid w:val="3014C59B"/>
    <w:rsid w:val="31771655"/>
    <w:rsid w:val="354062D5"/>
    <w:rsid w:val="370653AE"/>
    <w:rsid w:val="38DE886B"/>
    <w:rsid w:val="39385056"/>
    <w:rsid w:val="3B6909A2"/>
    <w:rsid w:val="3C31641D"/>
    <w:rsid w:val="3C85E722"/>
    <w:rsid w:val="3DDAE380"/>
    <w:rsid w:val="40A34D4C"/>
    <w:rsid w:val="40DCA53A"/>
    <w:rsid w:val="419FA076"/>
    <w:rsid w:val="4448FD28"/>
    <w:rsid w:val="448592AC"/>
    <w:rsid w:val="461C0E62"/>
    <w:rsid w:val="47260F8D"/>
    <w:rsid w:val="47A0A008"/>
    <w:rsid w:val="47D4D05E"/>
    <w:rsid w:val="48E5E898"/>
    <w:rsid w:val="497AA8C2"/>
    <w:rsid w:val="49B468BE"/>
    <w:rsid w:val="4B334784"/>
    <w:rsid w:val="4C0EB6FB"/>
    <w:rsid w:val="53C24874"/>
    <w:rsid w:val="544104E6"/>
    <w:rsid w:val="55B98AB8"/>
    <w:rsid w:val="55CDE4AA"/>
    <w:rsid w:val="57A43BA4"/>
    <w:rsid w:val="585E73A9"/>
    <w:rsid w:val="5B190436"/>
    <w:rsid w:val="5B8AA24E"/>
    <w:rsid w:val="5C03B64E"/>
    <w:rsid w:val="5C205FE0"/>
    <w:rsid w:val="5D1C7F32"/>
    <w:rsid w:val="5E7592B5"/>
    <w:rsid w:val="5E799AB2"/>
    <w:rsid w:val="5EE82B21"/>
    <w:rsid w:val="602DAA0B"/>
    <w:rsid w:val="60703ED3"/>
    <w:rsid w:val="60BB1BFC"/>
    <w:rsid w:val="61729286"/>
    <w:rsid w:val="61DC1150"/>
    <w:rsid w:val="628B4BB3"/>
    <w:rsid w:val="62EF1467"/>
    <w:rsid w:val="631629B0"/>
    <w:rsid w:val="641AB5C4"/>
    <w:rsid w:val="652A2038"/>
    <w:rsid w:val="6551470F"/>
    <w:rsid w:val="65BA8234"/>
    <w:rsid w:val="66FF1F3B"/>
    <w:rsid w:val="67A8610E"/>
    <w:rsid w:val="6814CDFB"/>
    <w:rsid w:val="68519D6C"/>
    <w:rsid w:val="68C28A2B"/>
    <w:rsid w:val="68F222F6"/>
    <w:rsid w:val="6986FD4F"/>
    <w:rsid w:val="6A619ABD"/>
    <w:rsid w:val="6ACE448D"/>
    <w:rsid w:val="6B28B765"/>
    <w:rsid w:val="6DE2D832"/>
    <w:rsid w:val="6E0DBF45"/>
    <w:rsid w:val="6EB7A84B"/>
    <w:rsid w:val="6F0A6966"/>
    <w:rsid w:val="6FED3067"/>
    <w:rsid w:val="70178591"/>
    <w:rsid w:val="7048278A"/>
    <w:rsid w:val="75213640"/>
    <w:rsid w:val="75AA229F"/>
    <w:rsid w:val="75B0A4DC"/>
    <w:rsid w:val="75B1D3CC"/>
    <w:rsid w:val="774C753D"/>
    <w:rsid w:val="784314E6"/>
    <w:rsid w:val="796FAC19"/>
    <w:rsid w:val="798F6D8F"/>
    <w:rsid w:val="7B39D407"/>
    <w:rsid w:val="7C89D2F7"/>
    <w:rsid w:val="7D1EE545"/>
    <w:rsid w:val="7E7E687C"/>
    <w:rsid w:val="7F4FDCFF"/>
    <w:rsid w:val="7F8E4829"/>
    <w:rsid w:val="7FB6D5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8B4BB3"/>
  <w15:chartTrackingRefBased/>
  <w15:docId w15:val="{C1F84EF3-2FFD-40B9-9EE0-11D63AFE7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01C2"/>
    <w:pPr>
      <w:keepNext/>
      <w:keepLines/>
      <w:numPr>
        <w:numId w:val="3"/>
      </w:numPr>
      <w:spacing w:before="240" w:after="0"/>
      <w:ind w:left="360"/>
      <w:outlineLvl w:val="0"/>
    </w:pPr>
    <w:rPr>
      <w:rFonts w:ascii="Cambria" w:eastAsiaTheme="majorEastAsia" w:hAnsi="Cambria" w:cstheme="majorBidi"/>
      <w:sz w:val="28"/>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rsid w:val="006A23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23CD"/>
  </w:style>
  <w:style w:type="paragraph" w:styleId="Footer">
    <w:name w:val="footer"/>
    <w:basedOn w:val="Normal"/>
    <w:link w:val="FooterChar"/>
    <w:uiPriority w:val="99"/>
    <w:unhideWhenUsed/>
    <w:rsid w:val="006A23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23CD"/>
  </w:style>
  <w:style w:type="character" w:customStyle="1" w:styleId="Heading1Char">
    <w:name w:val="Heading 1 Char"/>
    <w:basedOn w:val="DefaultParagraphFont"/>
    <w:link w:val="Heading1"/>
    <w:uiPriority w:val="9"/>
    <w:rsid w:val="00EB01C2"/>
    <w:rPr>
      <w:rFonts w:ascii="Cambria" w:eastAsiaTheme="majorEastAsia" w:hAnsi="Cambria" w:cstheme="majorBidi"/>
      <w:sz w:val="28"/>
      <w:szCs w:val="32"/>
      <w:u w:val="single"/>
    </w:rPr>
  </w:style>
  <w:style w:type="paragraph" w:styleId="TOCHeading">
    <w:name w:val="TOC Heading"/>
    <w:basedOn w:val="Heading1"/>
    <w:next w:val="Normal"/>
    <w:uiPriority w:val="39"/>
    <w:unhideWhenUsed/>
    <w:qFormat/>
    <w:rsid w:val="000668C1"/>
    <w:pPr>
      <w:outlineLvl w:val="9"/>
    </w:pPr>
  </w:style>
  <w:style w:type="paragraph" w:styleId="TOC1">
    <w:name w:val="toc 1"/>
    <w:basedOn w:val="Normal"/>
    <w:next w:val="Normal"/>
    <w:autoRedefine/>
    <w:uiPriority w:val="39"/>
    <w:unhideWhenUsed/>
    <w:rsid w:val="00EB01C2"/>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12aa7d1-cfdc-497f-906d-02f69b8827ac">
      <UserInfo>
        <DisplayName>Nalani Story</DisplayName>
        <AccountId>2416</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7D0B8AC99EDA7499BC0EB2EDB0A3481" ma:contentTypeVersion="" ma:contentTypeDescription="Create a new document." ma:contentTypeScope="" ma:versionID="c29cb7a484d442c9e7ad7c374dba3b6b">
  <xsd:schema xmlns:xsd="http://www.w3.org/2001/XMLSchema" xmlns:xs="http://www.w3.org/2001/XMLSchema" xmlns:p="http://schemas.microsoft.com/office/2006/metadata/properties" xmlns:ns2="5b2efe16-1726-4257-9671-a00d393063de" xmlns:ns3="412aa7d1-cfdc-497f-906d-02f69b8827ac" targetNamespace="http://schemas.microsoft.com/office/2006/metadata/properties" ma:root="true" ma:fieldsID="c390f136c594f97a5f620a7233ce1695" ns2:_="" ns3:_="">
    <xsd:import namespace="5b2efe16-1726-4257-9671-a00d393063de"/>
    <xsd:import namespace="412aa7d1-cfdc-497f-906d-02f69b8827a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2efe16-1726-4257-9671-a00d393063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12aa7d1-cfdc-497f-906d-02f69b8827a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WrappedLabelHistory xmlns:xsd="http://www.w3.org/2001/XMLSchema" xmlns:xsi="http://www.w3.org/2001/XMLSchema-instance" xmlns="http://www.boldonjames.com/2016/02/Classifier/internal/wrappedLabelHistory">
  <Value>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jOGQ1NzYwZS02MzhhLTQ3ZTgtOWUyZS0xMjI2YzJjYjI2OGQiIG9yaWdpbj0idXNlclNlbGVjdGVkIj48ZWxlbWVudCB1aWQ9IjcyMzA4MjZkLWNmODEtNDZmOC05YjU2LTFjNWUxZGU5NzI5MSIgdmFsdWU9IiIgeG1sbnM9Imh0dHA6Ly93d3cuYm9sZG9uamFtZXMuY29tLzIwMDgvMDEvc2llL2ludGVybmFsL2xhYmVsIiAvPjwvc2lzbD48VXNlck5hbWU+TEVJRE9TLUNPUlBcd2F0a2luc2IxPC9Vc2VyTmFtZT48RGF0ZVRpbWU+MTEvMTAvMjAyMSAzOjIxOjIwIFBNPC9EYXRlVGltZT48TGFiZWxTdHJpbmc+VGhpcmQgUGFydHkgUHJvdGVjdGVkIEluZm9ybWF0aW9uPC9MYWJlbFN0cmluZz48L2l0ZW0+PC9sYWJlbEhpc3Rvcnk+</Value>
</WrappedLabelHistory>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isl xmlns:xsd="http://www.w3.org/2001/XMLSchema" xmlns:xsi="http://www.w3.org/2001/XMLSchema-instance" xmlns="http://www.boldonjames.com/2008/01/sie/internal/label" sislVersion="0" policy="c8d5760e-638a-47e8-9e2e-1226c2cb268d" origin="userSelected">
  <element uid="7230826d-cf81-46f8-9b56-1c5e1de97291" value=""/>
</sisl>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5578E6-2285-496F-97BC-73944F645656}">
  <ds:schemaRefs>
    <ds:schemaRef ds:uri="http://schemas.microsoft.com/office/2006/metadata/properties"/>
    <ds:schemaRef ds:uri="http://schemas.microsoft.com/office/infopath/2007/PartnerControls"/>
    <ds:schemaRef ds:uri="412aa7d1-cfdc-497f-906d-02f69b8827ac"/>
  </ds:schemaRefs>
</ds:datastoreItem>
</file>

<file path=customXml/itemProps2.xml><?xml version="1.0" encoding="utf-8"?>
<ds:datastoreItem xmlns:ds="http://schemas.openxmlformats.org/officeDocument/2006/customXml" ds:itemID="{C9BA7EB1-981F-404A-ACDE-AD7DED1CC1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2efe16-1726-4257-9671-a00d393063de"/>
    <ds:schemaRef ds:uri="412aa7d1-cfdc-497f-906d-02f69b8827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63D262-E3C3-4194-B339-F861448A93FE}">
  <ds:schemaRefs>
    <ds:schemaRef ds:uri="http://www.w3.org/2001/XMLSchema"/>
    <ds:schemaRef ds:uri="http://www.boldonjames.com/2016/02/Classifier/internal/wrappedLabelHistory"/>
  </ds:schemaRefs>
</ds:datastoreItem>
</file>

<file path=customXml/itemProps4.xml><?xml version="1.0" encoding="utf-8"?>
<ds:datastoreItem xmlns:ds="http://schemas.openxmlformats.org/officeDocument/2006/customXml" ds:itemID="{9064A95D-3B3B-42FA-BE0D-EC7A9F480C42}">
  <ds:schemaRefs>
    <ds:schemaRef ds:uri="http://schemas.microsoft.com/sharepoint/v3/contenttype/forms"/>
  </ds:schemaRefs>
</ds:datastoreItem>
</file>

<file path=customXml/itemProps5.xml><?xml version="1.0" encoding="utf-8"?>
<ds:datastoreItem xmlns:ds="http://schemas.openxmlformats.org/officeDocument/2006/customXml" ds:itemID="{08CAF215-BA6D-440F-B701-A3E929E997A2}">
  <ds:schemaRefs>
    <ds:schemaRef ds:uri="http://www.w3.org/2001/XMLSchema"/>
    <ds:schemaRef ds:uri="http://www.boldonjames.com/2008/01/sie/internal/label"/>
  </ds:schemaRefs>
</ds:datastoreItem>
</file>

<file path=customXml/itemProps6.xml><?xml version="1.0" encoding="utf-8"?>
<ds:datastoreItem xmlns:ds="http://schemas.openxmlformats.org/officeDocument/2006/customXml" ds:itemID="{B6DCB0EB-E53B-4911-B78E-502A82370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982</TotalTime>
  <Pages>4</Pages>
  <Words>422</Words>
  <Characters>2406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2823</CharactersWithSpaces>
  <SharedDoc>false</SharedDoc>
  <HLinks>
    <vt:vector size="12" baseType="variant">
      <vt:variant>
        <vt:i4>1376317</vt:i4>
      </vt:variant>
      <vt:variant>
        <vt:i4>8</vt:i4>
      </vt:variant>
      <vt:variant>
        <vt:i4>0</vt:i4>
      </vt:variant>
      <vt:variant>
        <vt:i4>5</vt:i4>
      </vt:variant>
      <vt:variant>
        <vt:lpwstr/>
      </vt:variant>
      <vt:variant>
        <vt:lpwstr>_Toc87441001</vt:lpwstr>
      </vt:variant>
      <vt:variant>
        <vt:i4>1310781</vt:i4>
      </vt:variant>
      <vt:variant>
        <vt:i4>2</vt:i4>
      </vt:variant>
      <vt:variant>
        <vt:i4>0</vt:i4>
      </vt:variant>
      <vt:variant>
        <vt:i4>5</vt:i4>
      </vt:variant>
      <vt:variant>
        <vt:lpwstr/>
      </vt:variant>
      <vt:variant>
        <vt:lpwstr>_Toc87441000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Josie Laffrey</dc:creator>
  <cp:keywords/>
  <dc:description/>
  <cp:lastModifiedBy>Bodencak, Corey M.</cp:lastModifiedBy>
  <cp:revision>7</cp:revision>
  <dcterms:created xsi:type="dcterms:W3CDTF">2021-12-08T18:41:00Z</dcterms:created>
  <dcterms:modified xsi:type="dcterms:W3CDTF">2021-12-10T13:00:00Z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0x010100C7D0B8AC99EDA7499BC0EB2EDB0A3481</vt:lpwstr>
  </property>
  <property fmtid="{D5CDD505-2E9C-101B-9397-08002B2CF9AE}" pid="3" name="docIndexRef">
    <vt:lpwstr>db6407fe-ed10-4b3b-83c0-c6a5214bf7e8</vt:lpwstr>
  </property>
  <property fmtid="{D5CDD505-2E9C-101B-9397-08002B2CF9AE}" pid="4" name="bjSaver">
    <vt:lpwstr>JSrgFqbpnwRTJZIblyA9LFZ8b4Z4rWBB</vt:lpwstr>
  </property>
  <property fmtid="{D5CDD505-2E9C-101B-9397-08002B2CF9AE}" pid="5" name="bjDocumentLabelXML">
    <vt:lpwstr>&lt;?xml version="1.0" encoding="us-ascii"?&gt;&lt;sisl xmlns:xsd="http://www.w3.org/2001/XMLSchema" xmlns:xsi="http://www.w3.org/2001/XMLSchema-instance" sislVersion="0" policy="c8d5760e-638a-47e8-9e2e-1226c2cb268d" origin="userSelected" xmlns="http://www.boldonj</vt:lpwstr>
  </property>
  <property fmtid="{D5CDD505-2E9C-101B-9397-08002B2CF9AE}" pid="6" name="bjDocumentLabelXML-0">
    <vt:lpwstr>ames.com/2008/01/sie/internal/label"&gt;&lt;element uid="7230826d-cf81-46f8-9b56-1c5e1de97291" value="" /&gt;&lt;/sisl&gt;</vt:lpwstr>
  </property>
  <property fmtid="{D5CDD505-2E9C-101B-9397-08002B2CF9AE}" pid="7" name="bjDocumentSecurityLabel">
    <vt:lpwstr>Third Party Protected Information</vt:lpwstr>
  </property>
  <property fmtid="{D5CDD505-2E9C-101B-9397-08002B2CF9AE}" pid="8" name="bjLabelHistoryID">
    <vt:lpwstr>{F063D262-E3C3-4194-B339-F861448A93FE}</vt:lpwstr>
  </property>
</Properties>
</file>